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rsidR="00FC3D56" w:rsidRPr="00FC3D56" w:rsidRDefault="00FC3D56" w:rsidP="00FC3D56"/>
    <w:p w:rsidR="00447B2E" w:rsidRPr="00670B52" w:rsidRDefault="00447B2E" w:rsidP="00670B52">
      <w:pPr>
        <w:jc w:val="both"/>
        <w:rPr>
          <w:rFonts w:ascii="Trebuchet MS" w:hAnsi="Trebuchet MS" w:cs="Arial"/>
          <w:b/>
        </w:rPr>
      </w:pPr>
    </w:p>
    <w:p w:rsidR="00447B2E" w:rsidRPr="00670B52" w:rsidRDefault="00447B2E" w:rsidP="00670B52">
      <w:pPr>
        <w:ind w:left="2880" w:hanging="2880"/>
        <w:jc w:val="both"/>
        <w:rPr>
          <w:rFonts w:ascii="Trebuchet MS" w:hAnsi="Trebuchet MS"/>
        </w:rPr>
      </w:pPr>
      <w:r w:rsidRPr="00670B52">
        <w:rPr>
          <w:rFonts w:ascii="Trebuchet MS" w:hAnsi="Trebuchet MS" w:cs="Arial"/>
          <w:b/>
        </w:rPr>
        <w:t>JOB TITLE:</w:t>
      </w:r>
      <w:r w:rsidRPr="00670B52">
        <w:rPr>
          <w:rFonts w:ascii="Trebuchet MS" w:hAnsi="Trebuchet MS" w:cs="Arial"/>
          <w:b/>
        </w:rPr>
        <w:tab/>
      </w:r>
      <w:r w:rsidR="00DE62A3" w:rsidRPr="00670B52">
        <w:rPr>
          <w:rFonts w:ascii="Trebuchet MS" w:hAnsi="Trebuchet MS"/>
        </w:rPr>
        <w:t>Community Support Coordinator</w:t>
      </w:r>
    </w:p>
    <w:p w:rsidR="00447B2E" w:rsidRPr="00670B52" w:rsidRDefault="00447B2E" w:rsidP="00670B52">
      <w:pPr>
        <w:ind w:left="1440" w:hanging="1440"/>
        <w:jc w:val="both"/>
        <w:rPr>
          <w:rFonts w:ascii="Trebuchet MS" w:hAnsi="Trebuchet MS" w:cs="Arial"/>
          <w:b/>
        </w:rPr>
      </w:pPr>
    </w:p>
    <w:p w:rsidR="00DE62A3" w:rsidRPr="00670B52" w:rsidRDefault="00447B2E" w:rsidP="00670B52">
      <w:pPr>
        <w:jc w:val="both"/>
        <w:rPr>
          <w:rFonts w:ascii="Trebuchet MS" w:hAnsi="Trebuchet MS"/>
        </w:rPr>
      </w:pPr>
      <w:r w:rsidRPr="00670B52">
        <w:rPr>
          <w:rFonts w:ascii="Trebuchet MS" w:hAnsi="Trebuchet MS"/>
          <w:b/>
        </w:rPr>
        <w:t>LOCATION:</w:t>
      </w:r>
      <w:r w:rsidRPr="00670B52">
        <w:rPr>
          <w:rFonts w:ascii="Trebuchet MS" w:hAnsi="Trebuchet MS"/>
          <w:b/>
        </w:rPr>
        <w:tab/>
      </w:r>
      <w:r w:rsidR="00DE62A3" w:rsidRPr="00670B52">
        <w:rPr>
          <w:rFonts w:ascii="Trebuchet MS" w:hAnsi="Trebuchet MS"/>
          <w:b/>
        </w:rPr>
        <w:tab/>
      </w:r>
      <w:r w:rsidR="00DE62A3" w:rsidRPr="00670B52">
        <w:rPr>
          <w:rFonts w:ascii="Trebuchet MS" w:hAnsi="Trebuchet MS"/>
          <w:b/>
        </w:rPr>
        <w:tab/>
      </w:r>
      <w:r w:rsidR="00DE62A3" w:rsidRPr="00670B52">
        <w:rPr>
          <w:rFonts w:ascii="Trebuchet MS" w:hAnsi="Trebuchet MS"/>
        </w:rPr>
        <w:t>Borehamwood and Elstree Synagogue (BES)</w:t>
      </w:r>
    </w:p>
    <w:p w:rsidR="00871BB6" w:rsidRPr="00670B52" w:rsidRDefault="00871BB6" w:rsidP="00670B52">
      <w:pPr>
        <w:jc w:val="both"/>
        <w:rPr>
          <w:rFonts w:ascii="Trebuchet MS" w:hAnsi="Trebuchet MS"/>
          <w:b/>
        </w:rPr>
      </w:pPr>
    </w:p>
    <w:p w:rsidR="00447B2E" w:rsidRPr="00670B52" w:rsidRDefault="00447B2E" w:rsidP="00670B52">
      <w:pPr>
        <w:ind w:left="2880" w:hanging="2880"/>
        <w:jc w:val="both"/>
        <w:rPr>
          <w:rFonts w:ascii="Trebuchet MS" w:hAnsi="Trebuchet MS"/>
          <w:bCs/>
        </w:rPr>
      </w:pPr>
      <w:r w:rsidRPr="00670B52">
        <w:rPr>
          <w:rFonts w:ascii="Trebuchet MS" w:hAnsi="Trebuchet MS"/>
          <w:b/>
        </w:rPr>
        <w:t xml:space="preserve">WORKING HOURS: </w:t>
      </w:r>
      <w:r w:rsidRPr="00670B52">
        <w:rPr>
          <w:rFonts w:ascii="Trebuchet MS" w:hAnsi="Trebuchet MS"/>
          <w:b/>
        </w:rPr>
        <w:tab/>
      </w:r>
      <w:r w:rsidR="00670B52" w:rsidRPr="00670B52">
        <w:rPr>
          <w:rFonts w:ascii="Trebuchet MS" w:hAnsi="Trebuchet MS"/>
          <w:color w:val="000000"/>
        </w:rPr>
        <w:t>20.5 hours per week</w:t>
      </w:r>
    </w:p>
    <w:p w:rsidR="00447B2E" w:rsidRPr="00670B52" w:rsidRDefault="00447B2E" w:rsidP="00670B52">
      <w:pPr>
        <w:jc w:val="both"/>
        <w:rPr>
          <w:rFonts w:ascii="Trebuchet MS" w:hAnsi="Trebuchet MS"/>
          <w:b/>
        </w:rPr>
      </w:pPr>
    </w:p>
    <w:p w:rsidR="00C65456" w:rsidRPr="00670B52" w:rsidRDefault="00447B2E" w:rsidP="00670B52">
      <w:pPr>
        <w:jc w:val="both"/>
        <w:rPr>
          <w:rFonts w:ascii="Trebuchet MS" w:hAnsi="Trebuchet MS"/>
        </w:rPr>
      </w:pPr>
      <w:r w:rsidRPr="00670B52">
        <w:rPr>
          <w:rFonts w:ascii="Trebuchet MS" w:hAnsi="Trebuchet MS"/>
          <w:b/>
        </w:rPr>
        <w:t xml:space="preserve">SALARY:  </w:t>
      </w:r>
      <w:r w:rsidRPr="00670B52">
        <w:rPr>
          <w:rFonts w:ascii="Trebuchet MS" w:hAnsi="Trebuchet MS"/>
          <w:b/>
        </w:rPr>
        <w:tab/>
      </w:r>
      <w:r w:rsidRPr="00670B52">
        <w:rPr>
          <w:rFonts w:ascii="Trebuchet MS" w:hAnsi="Trebuchet MS"/>
          <w:b/>
        </w:rPr>
        <w:tab/>
      </w:r>
      <w:r w:rsidRPr="00670B52">
        <w:rPr>
          <w:rFonts w:ascii="Trebuchet MS" w:hAnsi="Trebuchet MS"/>
          <w:b/>
        </w:rPr>
        <w:tab/>
      </w:r>
      <w:r w:rsidR="00670B52" w:rsidRPr="00670B52">
        <w:rPr>
          <w:rFonts w:ascii="Trebuchet MS" w:hAnsi="Trebuchet MS"/>
        </w:rPr>
        <w:t>£</w:t>
      </w:r>
      <w:r w:rsidR="00670B52" w:rsidRPr="00670B52">
        <w:rPr>
          <w:rFonts w:ascii="Trebuchet MS" w:hAnsi="Trebuchet MS"/>
          <w:color w:val="000000"/>
        </w:rPr>
        <w:t>22,000 pa</w:t>
      </w:r>
    </w:p>
    <w:p w:rsidR="00FC3D56" w:rsidRPr="00670B52" w:rsidRDefault="00FC3D56" w:rsidP="00670B52">
      <w:pPr>
        <w:jc w:val="both"/>
        <w:rPr>
          <w:rFonts w:ascii="Trebuchet MS" w:hAnsi="Trebuchet MS"/>
        </w:rPr>
      </w:pPr>
    </w:p>
    <w:p w:rsidR="00447B2E" w:rsidRPr="00670B52" w:rsidRDefault="00447B2E" w:rsidP="00670B52">
      <w:pPr>
        <w:jc w:val="both"/>
        <w:rPr>
          <w:rFonts w:ascii="Trebuchet MS" w:hAnsi="Trebuchet MS"/>
        </w:rPr>
      </w:pPr>
      <w:r w:rsidRPr="00670B52">
        <w:rPr>
          <w:rFonts w:ascii="Trebuchet MS" w:hAnsi="Trebuchet MS"/>
          <w:b/>
        </w:rPr>
        <w:t>REPORTS TO:</w:t>
      </w:r>
      <w:r w:rsidRPr="00670B52">
        <w:rPr>
          <w:rFonts w:ascii="Trebuchet MS" w:hAnsi="Trebuchet MS"/>
        </w:rPr>
        <w:t xml:space="preserve"> </w:t>
      </w:r>
      <w:r w:rsidRPr="00670B52">
        <w:rPr>
          <w:rFonts w:ascii="Trebuchet MS" w:hAnsi="Trebuchet MS"/>
        </w:rPr>
        <w:tab/>
      </w:r>
      <w:r w:rsidRPr="00670B52">
        <w:rPr>
          <w:rFonts w:ascii="Trebuchet MS" w:hAnsi="Trebuchet MS"/>
        </w:rPr>
        <w:tab/>
      </w:r>
      <w:r w:rsidR="00DE62A3" w:rsidRPr="00670B52">
        <w:rPr>
          <w:rFonts w:ascii="Trebuchet MS" w:hAnsi="Trebuchet MS"/>
        </w:rPr>
        <w:t>The Community Support Committee</w:t>
      </w:r>
    </w:p>
    <w:p w:rsidR="00DE62A3" w:rsidRPr="00670B52" w:rsidRDefault="00DE62A3" w:rsidP="00670B52">
      <w:pPr>
        <w:ind w:left="4320" w:hanging="1440"/>
        <w:rPr>
          <w:rFonts w:ascii="Trebuchet MS" w:hAnsi="Trebuchet MS"/>
        </w:rPr>
      </w:pPr>
      <w:r w:rsidRPr="00670B52">
        <w:rPr>
          <w:rFonts w:ascii="Trebuchet MS" w:hAnsi="Trebuchet MS"/>
        </w:rPr>
        <w:t>Liaison with: a) The Rabbinic Team</w:t>
      </w:r>
      <w:r w:rsidRPr="00670B52">
        <w:rPr>
          <w:rFonts w:ascii="Trebuchet MS" w:hAnsi="Trebuchet MS"/>
        </w:rPr>
        <w:br/>
        <w:t>b) other professional staff of BES</w:t>
      </w:r>
      <w:r w:rsidRPr="00670B52">
        <w:rPr>
          <w:rFonts w:ascii="Trebuchet MS" w:hAnsi="Trebuchet MS"/>
        </w:rPr>
        <w:br/>
        <w:t>c) US Community Cares</w:t>
      </w:r>
      <w:r w:rsidRPr="00670B52">
        <w:rPr>
          <w:rFonts w:ascii="Trebuchet MS" w:hAnsi="Trebuchet MS"/>
        </w:rPr>
        <w:br/>
        <w:t>d) relevant external statutory, voluntary and Jewish agencies and professionals</w:t>
      </w:r>
    </w:p>
    <w:p w:rsidR="00DE62A3" w:rsidRPr="00670B52" w:rsidRDefault="00DE62A3" w:rsidP="00670B52">
      <w:pPr>
        <w:jc w:val="both"/>
        <w:rPr>
          <w:rFonts w:ascii="Trebuchet MS" w:hAnsi="Trebuchet MS"/>
        </w:rPr>
      </w:pPr>
    </w:p>
    <w:p w:rsidR="00DE62A3" w:rsidRPr="00670B52" w:rsidRDefault="00DE62A3" w:rsidP="00670B52">
      <w:pPr>
        <w:jc w:val="both"/>
        <w:rPr>
          <w:rFonts w:ascii="Trebuchet MS" w:hAnsi="Trebuchet MS"/>
        </w:rPr>
      </w:pPr>
      <w:r w:rsidRPr="00670B52">
        <w:rPr>
          <w:rFonts w:ascii="Trebuchet MS" w:hAnsi="Trebuchet MS"/>
          <w:b/>
        </w:rPr>
        <w:t>RESPONSIBLE TO:</w:t>
      </w:r>
      <w:r w:rsidRPr="00670B52">
        <w:rPr>
          <w:rFonts w:ascii="Trebuchet MS" w:hAnsi="Trebuchet MS"/>
        </w:rPr>
        <w:t xml:space="preserve"> </w:t>
      </w:r>
      <w:r w:rsidRPr="00670B52">
        <w:rPr>
          <w:rFonts w:ascii="Trebuchet MS" w:hAnsi="Trebuchet MS"/>
        </w:rPr>
        <w:tab/>
      </w:r>
      <w:r w:rsidRPr="00670B52">
        <w:rPr>
          <w:rFonts w:ascii="Trebuchet MS" w:hAnsi="Trebuchet MS"/>
        </w:rPr>
        <w:tab/>
        <w:t>Welfare portfolio holder BES Board of management</w:t>
      </w:r>
    </w:p>
    <w:p w:rsidR="00C65456" w:rsidRPr="00670B52" w:rsidRDefault="00C65456" w:rsidP="00670B52">
      <w:pPr>
        <w:jc w:val="both"/>
        <w:rPr>
          <w:rFonts w:ascii="Trebuchet MS" w:hAnsi="Trebuchet MS"/>
          <w:bCs/>
        </w:rPr>
      </w:pPr>
    </w:p>
    <w:p w:rsidR="00447B2E" w:rsidRPr="00670B52" w:rsidRDefault="00447B2E" w:rsidP="00670B52">
      <w:pPr>
        <w:jc w:val="both"/>
        <w:rPr>
          <w:rFonts w:ascii="Trebuchet MS" w:hAnsi="Trebuchet MS"/>
        </w:rPr>
      </w:pPr>
      <w:r w:rsidRPr="00670B52">
        <w:rPr>
          <w:rFonts w:ascii="Trebuchet MS" w:hAnsi="Trebuchet MS" w:cs="Arial"/>
          <w:b/>
          <w:bCs/>
        </w:rPr>
        <w:t>BENEFITS:</w:t>
      </w:r>
      <w:r w:rsidRPr="00670B52">
        <w:rPr>
          <w:rFonts w:ascii="Trebuchet MS" w:hAnsi="Trebuchet MS" w:cs="Arial"/>
          <w:b/>
          <w:bCs/>
        </w:rPr>
        <w:tab/>
      </w:r>
      <w:r w:rsidRPr="00670B52">
        <w:rPr>
          <w:rFonts w:ascii="Trebuchet MS" w:hAnsi="Trebuchet MS" w:cs="Arial"/>
          <w:b/>
          <w:bCs/>
        </w:rPr>
        <w:tab/>
      </w:r>
      <w:r w:rsidRPr="00670B52">
        <w:rPr>
          <w:rFonts w:ascii="Trebuchet MS" w:hAnsi="Trebuchet MS" w:cs="Arial"/>
          <w:b/>
          <w:bCs/>
        </w:rPr>
        <w:tab/>
      </w:r>
      <w:r w:rsidRPr="00670B52">
        <w:rPr>
          <w:rFonts w:ascii="Trebuchet MS" w:hAnsi="Trebuchet MS"/>
        </w:rPr>
        <w:t>20 days holida</w:t>
      </w:r>
      <w:r w:rsidR="00337EF2" w:rsidRPr="00670B52">
        <w:rPr>
          <w:rFonts w:ascii="Trebuchet MS" w:hAnsi="Trebuchet MS"/>
        </w:rPr>
        <w:t xml:space="preserve">y, plus </w:t>
      </w:r>
      <w:r w:rsidR="0002155F" w:rsidRPr="00670B52">
        <w:rPr>
          <w:rFonts w:ascii="Trebuchet MS" w:hAnsi="Trebuchet MS"/>
        </w:rPr>
        <w:t xml:space="preserve">8 </w:t>
      </w:r>
      <w:r w:rsidR="00337EF2" w:rsidRPr="00670B52">
        <w:rPr>
          <w:rFonts w:ascii="Trebuchet MS" w:hAnsi="Trebuchet MS"/>
        </w:rPr>
        <w:t>Bank Holidays</w:t>
      </w:r>
      <w:r w:rsidR="00FC3D56" w:rsidRPr="00670B52">
        <w:rPr>
          <w:rFonts w:ascii="Trebuchet MS" w:hAnsi="Trebuchet MS"/>
        </w:rPr>
        <w:t xml:space="preserve"> </w:t>
      </w:r>
    </w:p>
    <w:p w:rsidR="00447B2E" w:rsidRPr="00670B52" w:rsidRDefault="00447B2E" w:rsidP="00670B52">
      <w:pPr>
        <w:ind w:left="2880"/>
        <w:jc w:val="both"/>
        <w:rPr>
          <w:rFonts w:ascii="Trebuchet MS" w:hAnsi="Trebuchet MS"/>
        </w:rPr>
      </w:pPr>
      <w:r w:rsidRPr="00670B52">
        <w:rPr>
          <w:rFonts w:ascii="Trebuchet MS" w:hAnsi="Trebuchet MS"/>
        </w:rPr>
        <w:t>Jewish festivals when they fall on a normal working day Childcare Vouchers</w:t>
      </w:r>
    </w:p>
    <w:p w:rsidR="00FC3D56" w:rsidRPr="00670B52" w:rsidRDefault="00447B2E" w:rsidP="00670B52">
      <w:pPr>
        <w:jc w:val="both"/>
        <w:rPr>
          <w:rFonts w:ascii="Trebuchet MS" w:hAnsi="Trebuchet MS"/>
        </w:rPr>
      </w:pPr>
      <w:r w:rsidRPr="00670B52">
        <w:rPr>
          <w:rFonts w:ascii="Trebuchet MS" w:hAnsi="Trebuchet MS"/>
        </w:rPr>
        <w:tab/>
      </w:r>
      <w:r w:rsidRPr="00670B52">
        <w:rPr>
          <w:rFonts w:ascii="Trebuchet MS" w:hAnsi="Trebuchet MS"/>
        </w:rPr>
        <w:tab/>
      </w:r>
      <w:r w:rsidRPr="00670B52">
        <w:rPr>
          <w:rFonts w:ascii="Trebuchet MS" w:hAnsi="Trebuchet MS"/>
        </w:rPr>
        <w:tab/>
      </w:r>
      <w:r w:rsidRPr="00670B52">
        <w:rPr>
          <w:rFonts w:ascii="Trebuchet MS" w:hAnsi="Trebuchet MS"/>
        </w:rPr>
        <w:tab/>
      </w:r>
      <w:r w:rsidR="00FC3D56" w:rsidRPr="00670B52">
        <w:rPr>
          <w:rFonts w:ascii="Trebuchet MS" w:hAnsi="Trebuchet MS"/>
        </w:rPr>
        <w:t>Auto-Enrolled Pension</w:t>
      </w:r>
    </w:p>
    <w:p w:rsidR="00FC3D56" w:rsidRPr="00670B52" w:rsidRDefault="00FC3D56" w:rsidP="00670B52">
      <w:pPr>
        <w:spacing w:line="276" w:lineRule="auto"/>
        <w:jc w:val="both"/>
        <w:rPr>
          <w:rFonts w:ascii="Trebuchet MS" w:eastAsia="Calibri" w:hAnsi="Trebuchet MS"/>
          <w:b/>
        </w:rPr>
      </w:pPr>
      <w:r w:rsidRPr="00670B52">
        <w:rPr>
          <w:rFonts w:ascii="Trebuchet MS" w:eastAsia="Calibri" w:hAnsi="Trebuchet MS"/>
          <w:b/>
        </w:rPr>
        <w:t>JOB PURPOSE</w:t>
      </w:r>
      <w:r w:rsidR="00DE62A3" w:rsidRPr="00670B52">
        <w:rPr>
          <w:rFonts w:ascii="Trebuchet MS" w:eastAsia="Calibri" w:hAnsi="Trebuchet MS"/>
          <w:b/>
        </w:rPr>
        <w:t>:</w:t>
      </w:r>
    </w:p>
    <w:p w:rsidR="008C223F" w:rsidRDefault="008C223F" w:rsidP="00670B52">
      <w:pPr>
        <w:jc w:val="both"/>
        <w:rPr>
          <w:rFonts w:ascii="Trebuchet MS" w:hAnsi="Trebuchet MS"/>
        </w:rPr>
      </w:pPr>
    </w:p>
    <w:p w:rsidR="007F0B86" w:rsidRPr="00670B52" w:rsidRDefault="00DE62A3" w:rsidP="00670B52">
      <w:pPr>
        <w:jc w:val="both"/>
        <w:rPr>
          <w:rFonts w:ascii="Trebuchet MS" w:hAnsi="Trebuchet MS"/>
        </w:rPr>
      </w:pPr>
      <w:bookmarkStart w:id="0" w:name="_GoBack"/>
      <w:bookmarkEnd w:id="0"/>
      <w:r w:rsidRPr="00670B52">
        <w:rPr>
          <w:rFonts w:ascii="Trebuchet MS" w:hAnsi="Trebuchet MS"/>
        </w:rPr>
        <w:t>To aim to satisfy the needs of BES by providing support to those who require it and by encouraging members to volunteer their services.</w:t>
      </w:r>
    </w:p>
    <w:p w:rsidR="00FC3D56" w:rsidRPr="00670B52" w:rsidRDefault="00FC3D56" w:rsidP="00670B52">
      <w:pPr>
        <w:spacing w:line="276" w:lineRule="auto"/>
        <w:ind w:left="360"/>
        <w:contextualSpacing/>
        <w:jc w:val="both"/>
        <w:rPr>
          <w:rFonts w:ascii="Trebuchet MS" w:eastAsia="Calibri" w:hAnsi="Trebuchet MS"/>
        </w:rPr>
      </w:pPr>
    </w:p>
    <w:p w:rsidR="00871BB6" w:rsidRPr="00670B52" w:rsidRDefault="00FC3D56" w:rsidP="00670B52">
      <w:pPr>
        <w:jc w:val="both"/>
        <w:rPr>
          <w:rFonts w:ascii="Trebuchet MS" w:hAnsi="Trebuchet MS" w:cs="Arial"/>
        </w:rPr>
      </w:pPr>
      <w:r w:rsidRPr="00670B52">
        <w:rPr>
          <w:rFonts w:ascii="Trebuchet MS" w:hAnsi="Trebuchet MS" w:cs="Arial"/>
          <w:b/>
        </w:rPr>
        <w:t xml:space="preserve">DUTIES &amp; RESPONSIBILITIES </w:t>
      </w:r>
      <w:r w:rsidRPr="00670B52">
        <w:rPr>
          <w:rFonts w:ascii="Trebuchet MS" w:hAnsi="Trebuchet MS" w:cs="Arial"/>
        </w:rPr>
        <w:t xml:space="preserve"> </w:t>
      </w:r>
    </w:p>
    <w:p w:rsidR="00DE62A3" w:rsidRPr="00670B52" w:rsidRDefault="00DE62A3" w:rsidP="00670B52">
      <w:pPr>
        <w:jc w:val="both"/>
        <w:rPr>
          <w:rFonts w:ascii="Trebuchet MS" w:hAnsi="Trebuchet MS"/>
        </w:rPr>
      </w:pP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provide support and guidance to individual members of BES and coordinate welfare and support projects for the community.</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 xml:space="preserve">To be the initial point of contact for matters relating to BES Welfare </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recruit, train, support and supervise volunteers able to respond to community requirements</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develop and implement welfare programmes and projects relevant to the identified needs</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attend review meetings and to provide regular reports and developments updates with supporting statistical information</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maintain the confidential telephone Community Support Line</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lastRenderedPageBreak/>
        <w:t>To provide welfare support and information to members and/or their families including assigning volunteers</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signpost or refer clients to appropriate support agencies</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maintain an appropriate database of volunteers and community enquiries</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extract and provide relevant statistics from the database</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promote and publicise the Community Support Service</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develop and maintain a Community Support resources database</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To be able to offer time and flexibility when required</w:t>
      </w:r>
    </w:p>
    <w:p w:rsidR="00DE62A3" w:rsidRPr="00670B52" w:rsidRDefault="00DE62A3" w:rsidP="00670B52">
      <w:pPr>
        <w:pStyle w:val="ListParagraph"/>
        <w:numPr>
          <w:ilvl w:val="0"/>
          <w:numId w:val="18"/>
        </w:numPr>
        <w:spacing w:after="200" w:line="276" w:lineRule="auto"/>
        <w:ind w:left="284" w:hanging="284"/>
        <w:contextualSpacing/>
        <w:jc w:val="both"/>
        <w:rPr>
          <w:rFonts w:ascii="Trebuchet MS" w:hAnsi="Trebuchet MS"/>
        </w:rPr>
      </w:pPr>
      <w:r w:rsidRPr="00670B52">
        <w:rPr>
          <w:rFonts w:ascii="Trebuchet MS" w:hAnsi="Trebuchet MS"/>
        </w:rPr>
        <w:t>Ancillary administrative tasks</w:t>
      </w:r>
    </w:p>
    <w:p w:rsidR="003B5F71" w:rsidRPr="00670B52" w:rsidRDefault="003B5F71" w:rsidP="00670B52">
      <w:pPr>
        <w:contextualSpacing/>
        <w:jc w:val="both"/>
        <w:rPr>
          <w:rFonts w:ascii="Trebuchet MS" w:hAnsi="Trebuchet MS"/>
        </w:rPr>
      </w:pPr>
      <w:r w:rsidRPr="00670B52">
        <w:rPr>
          <w:rFonts w:ascii="Trebuchet MS" w:eastAsia="Calibri" w:hAnsi="Trebuchet MS"/>
          <w:b/>
        </w:rPr>
        <w:t>PERSON SPECIFICATION</w:t>
      </w:r>
    </w:p>
    <w:p w:rsidR="00DE62A3" w:rsidRPr="00670B52" w:rsidRDefault="003B5F71" w:rsidP="00670B52">
      <w:pPr>
        <w:jc w:val="both"/>
        <w:rPr>
          <w:rFonts w:ascii="Trebuchet MS" w:hAnsi="Trebuchet MS"/>
          <w:b/>
        </w:rPr>
      </w:pPr>
      <w:r w:rsidRPr="00670B52">
        <w:rPr>
          <w:rFonts w:ascii="Trebuchet MS" w:hAnsi="Trebuchet MS"/>
          <w:b/>
        </w:rPr>
        <w:t>The person to be appointed to this post should able to demonstrate the following:</w:t>
      </w:r>
    </w:p>
    <w:p w:rsidR="00DE62A3" w:rsidRPr="00670B52" w:rsidRDefault="00DE62A3" w:rsidP="00670B52">
      <w:pPr>
        <w:jc w:val="both"/>
        <w:rPr>
          <w:rFonts w:ascii="Trebuchet MS" w:eastAsiaTheme="minorHAnsi" w:hAnsi="Trebuchet MS" w:cstheme="minorBidi"/>
          <w:b/>
        </w:rPr>
      </w:pPr>
    </w:p>
    <w:p w:rsidR="00DE62A3" w:rsidRPr="00DE62A3" w:rsidRDefault="00DE62A3" w:rsidP="00670B52">
      <w:pPr>
        <w:jc w:val="both"/>
        <w:rPr>
          <w:rFonts w:ascii="Trebuchet MS" w:eastAsiaTheme="minorHAnsi" w:hAnsi="Trebuchet MS" w:cstheme="minorBidi"/>
          <w:b/>
        </w:rPr>
      </w:pPr>
      <w:r w:rsidRPr="00670B52">
        <w:rPr>
          <w:rFonts w:ascii="Trebuchet MS" w:eastAsiaTheme="minorHAnsi" w:hAnsi="Trebuchet MS" w:cstheme="minorBidi"/>
          <w:b/>
        </w:rPr>
        <w:t>Essential</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Knowledge and understanding of the range of Jewish customs and practices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Proven experience of working in the voluntary or community sector with direct client and volunteer contact</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The ability to assess the skills of volunteers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The ability to assess the needs of clients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Knowledge and understanding of statutory and voluntary sector welfare resources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A proven ability to work with vulnerable people of all ages and abilities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Proven ability to initiate, create and implement projects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Excellent communication and listening skills both face-to-face and on the telephone</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Proven ability to maintain confidentiality</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Good time management skills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Good administration and IT skills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The ability to work on own initiative</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To be able to offer time flexibility when required</w:t>
      </w:r>
    </w:p>
    <w:p w:rsidR="00DE62A3" w:rsidRPr="00670B52"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Driver</w:t>
      </w:r>
    </w:p>
    <w:p w:rsidR="00DE62A3" w:rsidRPr="00DE62A3" w:rsidRDefault="00DE62A3" w:rsidP="00670B52">
      <w:pPr>
        <w:pStyle w:val="ListParagraph"/>
        <w:ind w:left="284"/>
        <w:contextualSpacing/>
        <w:jc w:val="both"/>
        <w:rPr>
          <w:rFonts w:ascii="Trebuchet MS" w:hAnsi="Trebuchet MS"/>
        </w:rPr>
      </w:pPr>
    </w:p>
    <w:p w:rsidR="00DE62A3" w:rsidRPr="00DE62A3" w:rsidRDefault="00DE62A3" w:rsidP="00670B52">
      <w:pPr>
        <w:jc w:val="both"/>
        <w:rPr>
          <w:rFonts w:ascii="Trebuchet MS" w:eastAsiaTheme="minorHAnsi" w:hAnsi="Trebuchet MS" w:cstheme="minorBidi"/>
          <w:b/>
        </w:rPr>
      </w:pPr>
      <w:r w:rsidRPr="00670B52">
        <w:rPr>
          <w:rFonts w:ascii="Trebuchet MS" w:eastAsiaTheme="minorHAnsi" w:hAnsi="Trebuchet MS" w:cstheme="minorBidi"/>
          <w:b/>
        </w:rPr>
        <w:t>Desirable</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A good working knowledge of the Jewish community</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Knowledge and understanding of Jewish Voluntary welfare resources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An appropriate professional qualification</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Experience of managing, training and supporting volunteers/ staff</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Working knowledge and understanding of policies and guidelines required in volunteer recruitment and training</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Reporting skills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Research skills</w:t>
      </w:r>
    </w:p>
    <w:p w:rsidR="00DE62A3" w:rsidRPr="00DE62A3" w:rsidRDefault="00DE62A3" w:rsidP="00670B52">
      <w:pPr>
        <w:pStyle w:val="ListParagraph"/>
        <w:numPr>
          <w:ilvl w:val="0"/>
          <w:numId w:val="18"/>
        </w:numPr>
        <w:ind w:left="284" w:hanging="284"/>
        <w:contextualSpacing/>
        <w:jc w:val="both"/>
        <w:rPr>
          <w:rFonts w:ascii="Trebuchet MS" w:hAnsi="Trebuchet MS"/>
        </w:rPr>
      </w:pPr>
      <w:r w:rsidRPr="00DE62A3">
        <w:rPr>
          <w:rFonts w:ascii="Trebuchet MS" w:hAnsi="Trebuchet MS"/>
        </w:rPr>
        <w:t>IT database experience/ skills</w:t>
      </w:r>
    </w:p>
    <w:p w:rsidR="003B5F71" w:rsidRPr="00670B52" w:rsidRDefault="003B5F71" w:rsidP="00670B52">
      <w:pPr>
        <w:jc w:val="both"/>
        <w:rPr>
          <w:rFonts w:ascii="Trebuchet MS" w:hAnsi="Trebuchet MS" w:cs="Arial"/>
          <w:b/>
        </w:rPr>
      </w:pPr>
      <w:r w:rsidRPr="00670B52">
        <w:rPr>
          <w:rFonts w:ascii="Trebuchet MS" w:hAnsi="Trebuchet MS" w:cs="Arial"/>
          <w:b/>
        </w:rPr>
        <w:br w:type="page"/>
      </w:r>
    </w:p>
    <w:p w:rsidR="00871BB6" w:rsidRPr="00FC3D56" w:rsidRDefault="00871BB6" w:rsidP="00871BB6">
      <w:pPr>
        <w:jc w:val="both"/>
        <w:rPr>
          <w:rFonts w:ascii="Trebuchet MS" w:hAnsi="Trebuchet MS" w:cs="Arial"/>
          <w:b/>
        </w:rPr>
      </w:pPr>
      <w:r w:rsidRPr="00FC3D56">
        <w:rPr>
          <w:rFonts w:ascii="Trebuchet MS" w:hAnsi="Trebuchet MS" w:cs="Arial"/>
          <w:b/>
          <w:sz w:val="22"/>
          <w:szCs w:val="22"/>
        </w:rPr>
        <w:lastRenderedPageBreak/>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670B52">
      <w:pPr>
        <w:pStyle w:val="ListParagraph"/>
        <w:numPr>
          <w:ilvl w:val="0"/>
          <w:numId w:val="18"/>
        </w:numPr>
        <w:ind w:left="284" w:hanging="284"/>
        <w:contextualSpacing/>
        <w:jc w:val="both"/>
        <w:rPr>
          <w:rFonts w:ascii="Trebuchet MS" w:eastAsia="Calibri" w:hAnsi="Trebuchet MS"/>
          <w:szCs w:val="22"/>
        </w:rPr>
      </w:pPr>
      <w:r w:rsidRPr="00DE62A3">
        <w:rPr>
          <w:rFonts w:ascii="Trebuchet MS" w:hAnsi="Trebuchet MS"/>
        </w:rPr>
        <w:t>Committed</w:t>
      </w:r>
      <w:r w:rsidRPr="00FC3D56">
        <w:rPr>
          <w:rFonts w:ascii="Trebuchet MS" w:eastAsia="Calibri" w:hAnsi="Trebuchet MS"/>
          <w:szCs w:val="22"/>
        </w:rPr>
        <w:t xml:space="preserve"> to the aims of the United Synagogue and act as an ambassador for the organisation</w:t>
      </w:r>
    </w:p>
    <w:p w:rsidR="00871BB6" w:rsidRPr="00670B52" w:rsidRDefault="00871BB6" w:rsidP="00670B52">
      <w:pPr>
        <w:pStyle w:val="ListParagraph"/>
        <w:numPr>
          <w:ilvl w:val="0"/>
          <w:numId w:val="18"/>
        </w:numPr>
        <w:ind w:left="284" w:hanging="284"/>
        <w:contextualSpacing/>
        <w:jc w:val="both"/>
        <w:rPr>
          <w:rFonts w:ascii="Trebuchet MS" w:hAnsi="Trebuchet MS"/>
        </w:rPr>
      </w:pPr>
      <w:r w:rsidRPr="00670B52">
        <w:rPr>
          <w:rFonts w:ascii="Trebuchet MS" w:hAnsi="Trebuchet MS"/>
        </w:rPr>
        <w:t>Comply with The United Synagogue’s policy and procedures and code of expectations</w:t>
      </w:r>
    </w:p>
    <w:p w:rsidR="00871BB6" w:rsidRPr="00670B52" w:rsidRDefault="00871BB6" w:rsidP="00670B52">
      <w:pPr>
        <w:pStyle w:val="ListParagraph"/>
        <w:numPr>
          <w:ilvl w:val="0"/>
          <w:numId w:val="18"/>
        </w:numPr>
        <w:ind w:left="284" w:hanging="284"/>
        <w:contextualSpacing/>
        <w:jc w:val="both"/>
        <w:rPr>
          <w:rFonts w:ascii="Trebuchet MS" w:hAnsi="Trebuchet MS"/>
        </w:rPr>
      </w:pPr>
      <w:r w:rsidRPr="00670B52">
        <w:rPr>
          <w:rFonts w:ascii="Trebuchet MS"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670B52" w:rsidRDefault="00871BB6" w:rsidP="00670B52">
      <w:pPr>
        <w:pStyle w:val="ListParagraph"/>
        <w:numPr>
          <w:ilvl w:val="0"/>
          <w:numId w:val="18"/>
        </w:numPr>
        <w:ind w:left="284" w:hanging="284"/>
        <w:contextualSpacing/>
        <w:jc w:val="both"/>
        <w:rPr>
          <w:rFonts w:ascii="Trebuchet MS" w:hAnsi="Trebuchet MS"/>
        </w:rPr>
      </w:pPr>
      <w:r w:rsidRPr="00670B52">
        <w:rPr>
          <w:rFonts w:ascii="Trebuchet MS" w:hAnsi="Trebuchet MS"/>
        </w:rPr>
        <w:t>Work collaboratively with other colleagues across the organisation to ensure the United Synagogue can achieve its vision, mission, and strategy</w:t>
      </w:r>
    </w:p>
    <w:p w:rsidR="00871BB6" w:rsidRPr="00670B52" w:rsidRDefault="00871BB6" w:rsidP="00670B52">
      <w:pPr>
        <w:pStyle w:val="ListParagraph"/>
        <w:numPr>
          <w:ilvl w:val="0"/>
          <w:numId w:val="18"/>
        </w:numPr>
        <w:ind w:left="284" w:hanging="284"/>
        <w:contextualSpacing/>
        <w:jc w:val="both"/>
        <w:rPr>
          <w:rFonts w:ascii="Trebuchet MS" w:hAnsi="Trebuchet MS"/>
        </w:rPr>
      </w:pPr>
      <w:r w:rsidRPr="00670B52">
        <w:rPr>
          <w:rFonts w:ascii="Trebuchet MS" w:hAnsi="Trebuchet MS"/>
        </w:rPr>
        <w:t>Undertake appropriate training as requested by your line manager in conjunction with the Human Resources Department and be committed to own continuous professional development</w:t>
      </w:r>
    </w:p>
    <w:p w:rsidR="00871BB6" w:rsidRPr="00670B52" w:rsidRDefault="00871BB6" w:rsidP="00670B52">
      <w:pPr>
        <w:pStyle w:val="ListParagraph"/>
        <w:numPr>
          <w:ilvl w:val="0"/>
          <w:numId w:val="18"/>
        </w:numPr>
        <w:ind w:left="284" w:hanging="284"/>
        <w:contextualSpacing/>
        <w:jc w:val="both"/>
        <w:rPr>
          <w:rFonts w:ascii="Trebuchet MS" w:hAnsi="Trebuchet MS"/>
        </w:rPr>
      </w:pPr>
      <w:r w:rsidRPr="00670B52">
        <w:rPr>
          <w:rFonts w:ascii="Trebuchet MS" w:hAnsi="Trebuchet MS"/>
        </w:rPr>
        <w:t>Carry out any other reasonable duties as requested by the Chief Executive or other designated senior staff/undertaking such other duties that occasionally fall within the purpose of the post</w:t>
      </w:r>
    </w:p>
    <w:p w:rsidR="00871BB6" w:rsidRPr="00670B52" w:rsidRDefault="00871BB6" w:rsidP="00670B52">
      <w:pPr>
        <w:pStyle w:val="ListParagraph"/>
        <w:numPr>
          <w:ilvl w:val="0"/>
          <w:numId w:val="18"/>
        </w:numPr>
        <w:ind w:left="284" w:hanging="284"/>
        <w:contextualSpacing/>
        <w:jc w:val="both"/>
        <w:rPr>
          <w:rFonts w:ascii="Trebuchet MS" w:hAnsi="Trebuchet MS"/>
        </w:rPr>
      </w:pPr>
      <w:r w:rsidRPr="00670B52">
        <w:rPr>
          <w:rFonts w:ascii="Trebuchet MS" w:hAnsi="Trebuchet MS"/>
        </w:rPr>
        <w:t>Maintaining high levels of discretion and confidentiality at all times</w:t>
      </w:r>
    </w:p>
    <w:p w:rsidR="00871BB6" w:rsidRPr="00670B52" w:rsidRDefault="00871BB6" w:rsidP="00670B52">
      <w:pPr>
        <w:pStyle w:val="ListParagraph"/>
        <w:numPr>
          <w:ilvl w:val="0"/>
          <w:numId w:val="18"/>
        </w:numPr>
        <w:ind w:left="284" w:hanging="284"/>
        <w:contextualSpacing/>
        <w:jc w:val="both"/>
        <w:rPr>
          <w:rFonts w:ascii="Trebuchet MS" w:hAnsi="Trebuchet MS"/>
        </w:rPr>
      </w:pPr>
      <w:r w:rsidRPr="00670B52">
        <w:rPr>
          <w:rFonts w:ascii="Trebuchet MS"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670B52" w:rsidRDefault="00871BB6" w:rsidP="00670B52">
      <w:pPr>
        <w:pStyle w:val="ListParagraph"/>
        <w:numPr>
          <w:ilvl w:val="0"/>
          <w:numId w:val="18"/>
        </w:numPr>
        <w:ind w:left="284" w:hanging="284"/>
        <w:contextualSpacing/>
        <w:jc w:val="both"/>
        <w:rPr>
          <w:rFonts w:ascii="Trebuchet MS" w:hAnsi="Trebuchet MS"/>
        </w:rPr>
      </w:pPr>
      <w:r w:rsidRPr="00670B52">
        <w:rPr>
          <w:rFonts w:ascii="Trebuchet MS" w:hAnsi="Trebuchet MS"/>
        </w:rPr>
        <w:t>This Job Description is subject to alteration in response to the changes in legislation or The United Synagogue’s operational procedures</w:t>
      </w:r>
    </w:p>
    <w:p w:rsidR="00871BB6" w:rsidRPr="00670B52" w:rsidRDefault="00871BB6" w:rsidP="00670B52">
      <w:pPr>
        <w:pStyle w:val="ListParagraph"/>
        <w:numPr>
          <w:ilvl w:val="0"/>
          <w:numId w:val="18"/>
        </w:numPr>
        <w:ind w:left="284" w:hanging="284"/>
        <w:contextualSpacing/>
        <w:jc w:val="both"/>
        <w:rPr>
          <w:rFonts w:ascii="Trebuchet MS" w:hAnsi="Trebuchet MS"/>
          <w:b/>
        </w:rPr>
      </w:pPr>
      <w:r w:rsidRPr="00670B52">
        <w:rPr>
          <w:rFonts w:ascii="Trebuchet MS"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670B52" w:rsidRDefault="00871BB6" w:rsidP="00670B52">
      <w:pPr>
        <w:pStyle w:val="ListParagraph"/>
        <w:numPr>
          <w:ilvl w:val="0"/>
          <w:numId w:val="18"/>
        </w:numPr>
        <w:ind w:left="284" w:hanging="284"/>
        <w:contextualSpacing/>
        <w:jc w:val="both"/>
        <w:rPr>
          <w:rFonts w:ascii="Trebuchet MS" w:hAnsi="Trebuchet MS"/>
          <w:b/>
        </w:rPr>
      </w:pPr>
      <w:r w:rsidRPr="00670B52">
        <w:rPr>
          <w:rFonts w:ascii="Trebuchet MS"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670B52"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8C223F">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8C223F">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9"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2"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5955B7"/>
    <w:multiLevelType w:val="hybridMultilevel"/>
    <w:tmpl w:val="0B205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19"/>
  </w:num>
  <w:num w:numId="11">
    <w:abstractNumId w:val="22"/>
  </w:num>
  <w:num w:numId="12">
    <w:abstractNumId w:val="9"/>
  </w:num>
  <w:num w:numId="13">
    <w:abstractNumId w:val="12"/>
  </w:num>
  <w:num w:numId="14">
    <w:abstractNumId w:val="11"/>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0B52"/>
    <w:rsid w:val="00675144"/>
    <w:rsid w:val="006815F0"/>
    <w:rsid w:val="00685416"/>
    <w:rsid w:val="006C1019"/>
    <w:rsid w:val="006C7926"/>
    <w:rsid w:val="006D1D11"/>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23F"/>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F95"/>
    <w:rsid w:val="00DE62A3"/>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10805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BE4D-B00B-4F35-BB45-BF812F89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3</cp:revision>
  <cp:lastPrinted>2011-08-08T17:04:00Z</cp:lastPrinted>
  <dcterms:created xsi:type="dcterms:W3CDTF">2018-04-16T18:28:00Z</dcterms:created>
  <dcterms:modified xsi:type="dcterms:W3CDTF">2018-04-17T13:49:00Z</dcterms:modified>
</cp:coreProperties>
</file>